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黑体" w:hAnsi="黑体" w:eastAsia="黑体"/>
          <w:sz w:val="32"/>
          <w:szCs w:val="32"/>
          <w:lang w:val="en-US" w:eastAsia="zh-CN"/>
        </w:rPr>
      </w:pPr>
      <w:r>
        <w:rPr>
          <w:rFonts w:hint="eastAsia" w:ascii="黑体" w:hAnsi="黑体" w:eastAsia="黑体"/>
          <w:sz w:val="32"/>
          <w:szCs w:val="32"/>
          <w:lang w:val="zh-CN" w:eastAsia="zh-CN"/>
        </w:rPr>
        <w:t>附件</w:t>
      </w:r>
      <w:r>
        <w:rPr>
          <w:rFonts w:hint="eastAsia" w:ascii="黑体" w:hAnsi="黑体" w:eastAsia="黑体"/>
          <w:sz w:val="32"/>
          <w:szCs w:val="32"/>
          <w:lang w:val="en-US" w:eastAsia="zh-CN"/>
        </w:rPr>
        <w:t>1</w:t>
      </w:r>
    </w:p>
    <w:p>
      <w:pPr>
        <w:spacing w:line="5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安徽省家庭教育促进条例</w:t>
      </w:r>
    </w:p>
    <w:p>
      <w:pPr>
        <w:spacing w:line="5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（修订草案征求意见稿）</w:t>
      </w:r>
    </w:p>
    <w:p>
      <w:pPr>
        <w:jc w:val="center"/>
        <w:rPr>
          <w:rFonts w:hint="eastAsia" w:ascii="方正仿宋_GB2312" w:hAnsi="方正仿宋_GB2312" w:eastAsia="方正仿宋_GB2312" w:cs="方正仿宋_GB2312"/>
          <w:sz w:val="32"/>
          <w:szCs w:val="32"/>
        </w:rPr>
      </w:pPr>
    </w:p>
    <w:p>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第一章 总则</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第一条【立法目的】</w:t>
      </w:r>
      <w:r>
        <w:rPr>
          <w:rFonts w:hint="eastAsia" w:ascii="方正仿宋_GB2312" w:hAnsi="方正仿宋_GB2312" w:eastAsia="方正仿宋_GB2312" w:cs="方正仿宋_GB2312"/>
          <w:sz w:val="32"/>
          <w:szCs w:val="32"/>
        </w:rPr>
        <w:t>为了发扬中华民族重视家庭教育的优良传统，促进家庭教育发展，引导全社会注重家庭、家教、家风，保障未成年人健康成长，增进家庭幸福与社会和谐，培养德智体美劳全面发展的社会主义建设者和接班人，根据《中华人民共和国家庭教育促进法》和有关法律、行政法规，结合本省实际，制定本条例。</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第二条【适用范围及家庭教育定义】</w:t>
      </w:r>
      <w:r>
        <w:rPr>
          <w:rFonts w:hint="eastAsia" w:ascii="方正仿宋_GB2312" w:hAnsi="方正仿宋_GB2312" w:eastAsia="方正仿宋_GB2312" w:cs="方正仿宋_GB2312"/>
          <w:sz w:val="32"/>
          <w:szCs w:val="32"/>
        </w:rPr>
        <w:t>本条例适用于本省行政区域内家庭教育的组织实施、指导服务等活动。</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本条例所称家庭教育，是指父母或者其他监护人为促进未成年人全面健康成长，对其实施的道德品质、身体素质、生活技能、文化修养、行为习惯等方面的培育、引导和影响。</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第三条【家庭教育根本任务及领导体制】</w:t>
      </w:r>
      <w:r>
        <w:rPr>
          <w:rFonts w:hint="eastAsia" w:ascii="方正仿宋_GB2312" w:hAnsi="方正仿宋_GB2312" w:eastAsia="方正仿宋_GB2312" w:cs="方正仿宋_GB2312"/>
          <w:sz w:val="32"/>
          <w:szCs w:val="32"/>
        </w:rPr>
        <w:t>家庭教育以立德树人为根本任务，培育和践行社会主义核心价值观，弘扬中华民族优秀传统文化、革命文化、社会主义先进文化，促进未成年人健康成长。</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家庭教育工作坚持党的全面领导，实行党委统一领导、党政齐抓共管、各部门履职尽责、社会各方面共同参与的领导体制和工作机制。</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第四条【相关主体职责】</w:t>
      </w:r>
      <w:r>
        <w:rPr>
          <w:rFonts w:hint="eastAsia" w:ascii="方正仿宋_GB2312" w:hAnsi="方正仿宋_GB2312" w:eastAsia="方正仿宋_GB2312" w:cs="方正仿宋_GB2312"/>
          <w:sz w:val="32"/>
          <w:szCs w:val="32"/>
        </w:rPr>
        <w:t>未成年人的父母或者其他监护人负责实施家庭教育。</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政府、学校和社会为家庭教育提供支持、指导和服务。</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国家工作人员应当带头树立良好家风，履行家庭教育责任。</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第五条【家庭教育的原则】</w:t>
      </w:r>
      <w:r>
        <w:rPr>
          <w:rFonts w:hint="eastAsia" w:ascii="方正仿宋_GB2312" w:hAnsi="方正仿宋_GB2312" w:eastAsia="方正仿宋_GB2312" w:cs="方正仿宋_GB2312"/>
          <w:sz w:val="32"/>
          <w:szCs w:val="32"/>
        </w:rPr>
        <w:t>家庭教育应当尊重未成年人身心发展规律和个体差异，尊重未成年人人格尊严，保护未成年人隐私权和个人信息，保障未成年人合法权益，遵循家庭教育特点，贯彻科学的家庭教育理念和方法，与学校教育、社会教育紧密结合、协调一致。</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家庭教育应当结合实际情况采取灵活多样的措施。</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第六条【支持保障措施】</w:t>
      </w:r>
      <w:r>
        <w:rPr>
          <w:rFonts w:hint="eastAsia" w:ascii="方正仿宋_GB2312" w:hAnsi="方正仿宋_GB2312" w:eastAsia="方正仿宋_GB2312" w:cs="方正仿宋_GB2312"/>
          <w:sz w:val="32"/>
          <w:szCs w:val="32"/>
        </w:rPr>
        <w:t>县级以上人民政府应当将家庭教育事业列入国民经济和社会发展规划，组织制定家庭教育工作专项规划，将家庭教育指导服务纳入城乡公共服务体系和政府购买服务目录，将相关经费列入本级财政预算，鼓励和支持以政府购买服务的方式提供家庭教育指导服务。</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第七条【协同育人机制】</w:t>
      </w:r>
      <w:r>
        <w:rPr>
          <w:rFonts w:hint="eastAsia" w:ascii="方正仿宋_GB2312" w:hAnsi="方正仿宋_GB2312" w:eastAsia="方正仿宋_GB2312" w:cs="方正仿宋_GB2312"/>
          <w:sz w:val="32"/>
          <w:szCs w:val="32"/>
        </w:rPr>
        <w:t>各级人民政府应当重视和加强指导家庭教育工作，建立健全家庭学校社会协同育人机制。</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县级以上人民政府负责妇女儿童工作的机构，组织、协调、指导、督促有关部门做好家庭教育工作。</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第八条【教育行政部门、妇女联合会职责】</w:t>
      </w:r>
      <w:r>
        <w:rPr>
          <w:rFonts w:hint="eastAsia" w:ascii="方正仿宋_GB2312" w:hAnsi="方正仿宋_GB2312" w:eastAsia="方正仿宋_GB2312" w:cs="方正仿宋_GB2312"/>
          <w:sz w:val="32"/>
          <w:szCs w:val="32"/>
        </w:rPr>
        <w:t>教育行政部门、妇女联合会统筹协调社会资源，协同推进覆盖城乡的家庭教育指导服务体系建设。</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教育行政部门应当加强对幼儿园、中小学等学校家庭教育指导服务工作的管理，畅通学校、家庭沟通渠道，推进学校教育和家庭教育相互配合，具体履行以下职责：</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（一）推动学校将家庭教育指导服务纳入工作计划，加强教师家庭教育指导能力建设，建立健全家长学校，定期开展家庭教育指导服务工作；</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（二）将学校的家庭教育指导服务工作纳入教育督导范围，依法实施督导评估；</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（三）应当承担的其他家庭教育工作。</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妇女联合会应当发挥妇女在弘扬中华民族家庭美德、树立良好家风等方面的独特作用，提供家庭教育指导服务，具体履行以下职责：</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（一）宣传、普及家庭教育知识；</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（二）推进家庭教育指导机构、社区家长学校规范化建设；</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（三）通过家庭教育指导机构、社区家长学校等各类平台组织开展家庭教育实践活动；</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（四）应当承担的其他家庭教育工作。</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第九条【政府及其有关部门职责】</w:t>
      </w:r>
      <w:r>
        <w:rPr>
          <w:rFonts w:hint="eastAsia" w:ascii="方正仿宋_GB2312" w:hAnsi="方正仿宋_GB2312" w:eastAsia="方正仿宋_GB2312" w:cs="方正仿宋_GB2312"/>
          <w:sz w:val="32"/>
          <w:szCs w:val="32"/>
        </w:rPr>
        <w:t>县级以上精神文明建设部门、社会工作部门和县级以上人民政府公安、民政、司法行政、人力资源和社会保障、文化和旅游、卫生健康、市场监督管理、体育、新闻出版、网信等有关部门应当在各自的职责范围内做好家庭教育工作。</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乡镇人民政府、街道办事处应当将家庭教育指导服务纳入社区服务和社区教育工作范围，组织、指导居民委员会、村民委员会以及家庭教育服务机构开展家庭教育服务活动。</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第十条【人民法院、人民检察院的职能作用】</w:t>
      </w:r>
      <w:r>
        <w:rPr>
          <w:rFonts w:hint="eastAsia" w:ascii="方正仿宋_GB2312" w:hAnsi="方正仿宋_GB2312" w:eastAsia="方正仿宋_GB2312" w:cs="方正仿宋_GB2312"/>
          <w:sz w:val="32"/>
          <w:szCs w:val="32"/>
        </w:rPr>
        <w:t>人民法院、人民检察院发挥职能作用，通过法治宣讲、监护教育和监护督促等方式，配合同级人民政府及其有关部门建立家庭教育工作联动机制，加强青少年法治宣传教育基地建设，研究解决涉未成年人案件中的家庭教育指导问题，共同做好家庭教育工作。</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第十一条【群团组织提供社会支持】</w:t>
      </w:r>
      <w:r>
        <w:rPr>
          <w:rFonts w:hint="eastAsia" w:ascii="方正仿宋_GB2312" w:hAnsi="方正仿宋_GB2312" w:eastAsia="方正仿宋_GB2312" w:cs="方正仿宋_GB2312"/>
          <w:sz w:val="32"/>
          <w:szCs w:val="32"/>
        </w:rPr>
        <w:t>工会、共产主义青年团、残疾人联合会、科学技术协会、关心下一代工作委员会以及居民委员会、村民委员会等应当按照各自章程和有关规定，积极开展家庭教育工作，为家庭教育提供社会支持。</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第十二条【社会参与】</w:t>
      </w:r>
      <w:r>
        <w:rPr>
          <w:rFonts w:hint="eastAsia" w:ascii="方正仿宋_GB2312" w:hAnsi="方正仿宋_GB2312" w:eastAsia="方正仿宋_GB2312" w:cs="方正仿宋_GB2312"/>
          <w:sz w:val="32"/>
          <w:szCs w:val="32"/>
        </w:rPr>
        <w:t>鼓励和支持企业事业单位、社会组织以及个人依法开展公益性家庭教育服务活动。</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鼓励和支持自然人、法人和非法人组织为家庭教育事业进行捐赠或者提供志愿服务。</w:t>
      </w:r>
    </w:p>
    <w:p>
      <w:pPr>
        <w:ind w:firstLine="642" w:firstLineChars="200"/>
        <w:jc w:val="left"/>
        <w:rPr>
          <w:rFonts w:hint="eastAsia" w:ascii="宋体" w:hAnsi="宋体" w:eastAsia="宋体" w:cs="宋体"/>
          <w:b/>
          <w:bCs/>
          <w:color w:val="000000" w:themeColor="text1"/>
          <w:sz w:val="24"/>
          <w14:textFill>
            <w14:solidFill>
              <w14:schemeClr w14:val="tx1"/>
            </w14:solidFill>
          </w14:textFill>
        </w:rPr>
      </w:pPr>
      <w:r>
        <w:rPr>
          <w:rFonts w:hint="eastAsia" w:ascii="方正仿宋_GB2312" w:hAnsi="方正仿宋_GB2312" w:eastAsia="方正仿宋_GB2312" w:cs="方正仿宋_GB2312"/>
          <w:b/>
          <w:bCs/>
          <w:sz w:val="32"/>
          <w:szCs w:val="32"/>
        </w:rPr>
        <w:t>第十三条【表彰、奖励】</w:t>
      </w:r>
      <w:r>
        <w:rPr>
          <w:rFonts w:hint="eastAsia" w:ascii="方正仿宋_GB2312" w:hAnsi="方正仿宋_GB2312" w:eastAsia="方正仿宋_GB2312" w:cs="方正仿宋_GB2312"/>
          <w:sz w:val="32"/>
          <w:szCs w:val="32"/>
        </w:rPr>
        <w:t>对在家庭教育工作中做出突出贡献的组织和个人，按照国家和省有关规定给予表彰和奖励。</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第十四条【家庭教育宣传月】</w:t>
      </w:r>
      <w:r>
        <w:rPr>
          <w:rFonts w:hint="eastAsia" w:ascii="方正仿宋_GB2312" w:hAnsi="方正仿宋_GB2312" w:eastAsia="方正仿宋_GB2312" w:cs="方正仿宋_GB2312"/>
          <w:sz w:val="32"/>
          <w:szCs w:val="32"/>
        </w:rPr>
        <w:t>每年5月为本省家庭教育宣传月。各级人民政府及其有关部门应当在家庭教育宣传月期间，集中开展公益讲座、咨询辅导、亲子实践等多种形式的家庭教育宣传、指导活动。</w:t>
      </w:r>
    </w:p>
    <w:p>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第二章 家庭责任</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第十五条【家庭教育的主体责任】</w:t>
      </w:r>
      <w:r>
        <w:rPr>
          <w:rFonts w:hint="eastAsia" w:ascii="方正仿宋_GB2312" w:hAnsi="方正仿宋_GB2312" w:eastAsia="方正仿宋_GB2312" w:cs="方正仿宋_GB2312"/>
          <w:sz w:val="32"/>
          <w:szCs w:val="32"/>
        </w:rPr>
        <w:t>父母或者其他监护人应当树立家庭是第一个课堂、家长是第一任老师的责任意识，承担对未成年人实施家庭教育的主体责任，用正确思想、方法和行为教育未成年人养成良好思想、品行和习惯。</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父母或者其他监护人应当全面履行家庭教育责任，共同发挥在未成年人成长中不可替代的作用。</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共同生活的具有完全民事行为能力的其他家庭成员应当协助和配合未成年人的父母或者其他监护人实施家庭教育。</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第十六条【注重家庭建设】</w:t>
      </w:r>
      <w:r>
        <w:rPr>
          <w:rFonts w:hint="eastAsia" w:ascii="方正仿宋_GB2312" w:hAnsi="方正仿宋_GB2312" w:eastAsia="方正仿宋_GB2312" w:cs="方正仿宋_GB2312"/>
          <w:sz w:val="32"/>
          <w:szCs w:val="32"/>
        </w:rPr>
        <w:t>父母或者其他监护人及其他家庭成员应当注重家庭建设，培育积极健康的家庭文化，树立和传承优良家风，弘扬中华民族家庭美德，共同构建文明、和睦的家庭关系，为未成年人健康成长营造良好的家庭环境。</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第十七条【监护人学习家庭教育知识】</w:t>
      </w:r>
      <w:r>
        <w:rPr>
          <w:rFonts w:hint="eastAsia" w:ascii="方正仿宋_GB2312" w:hAnsi="方正仿宋_GB2312" w:eastAsia="方正仿宋_GB2312" w:cs="方正仿宋_GB2312"/>
          <w:sz w:val="32"/>
          <w:szCs w:val="32"/>
        </w:rPr>
        <w:t>父母或者其他监护人应当树立正确的家庭教育理念，自觉学习养育、教育等有关家庭教育知识，掌握科学的家庭教育方法，提升家庭教育能力。</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第十八条【家庭教育指引】</w:t>
      </w:r>
      <w:r>
        <w:rPr>
          <w:rFonts w:hint="eastAsia" w:ascii="方正仿宋_GB2312" w:hAnsi="方正仿宋_GB2312" w:eastAsia="方正仿宋_GB2312" w:cs="方正仿宋_GB2312"/>
          <w:sz w:val="32"/>
          <w:szCs w:val="32"/>
        </w:rPr>
        <w:t>父母或者其他监护人应当针对不同年龄段未成年人的身心发展特点，以下列内容为指引，开展家庭教育：</w:t>
      </w:r>
    </w:p>
    <w:p>
      <w:pPr>
        <w:numPr>
          <w:ilvl w:val="0"/>
          <w:numId w:val="1"/>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教育未成年人爱党、爱国、爱人民、爱集体、爱社会主义,树立维护国家统一的观念，铸牢中华民族共同体意识，培养家国情怀；</w:t>
      </w:r>
    </w:p>
    <w:p>
      <w:pPr>
        <w:numPr>
          <w:ilvl w:val="0"/>
          <w:numId w:val="1"/>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教育未成年人崇德向善、尊老爱幼、热爱家庭、勤俭节约、团结互助、诚信友爱、遵纪守法，培养其良好社会公德、家庭美德、个人品德意识和法治意识，树立正确的荣辱观，增强社会责任感和家庭责任感；</w:t>
      </w:r>
    </w:p>
    <w:p>
      <w:pPr>
        <w:numPr>
          <w:ilvl w:val="0"/>
          <w:numId w:val="1"/>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帮助未成年人树立正确的世界观、人生观、价值观、成才观，引导其培养广泛兴趣爱好、健康审美追求和良好学习习惯，增强科学探索精神、创新意识和能力，理性帮助未成年人确定成长目标,不盲目攀比；</w:t>
      </w:r>
    </w:p>
    <w:p>
      <w:pPr>
        <w:numPr>
          <w:ilvl w:val="0"/>
          <w:numId w:val="1"/>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保证未成年人营养均衡、科学运动、睡眠充足、身心愉悦，引导其养成良好生活习惯和行为习惯，促进其身心健康发展；</w:t>
      </w:r>
    </w:p>
    <w:p>
      <w:pPr>
        <w:numPr>
          <w:ilvl w:val="0"/>
          <w:numId w:val="1"/>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关注未成年人心理健康，教导其珍爱生命，对其进行交通出行、健康上网和防欺凌、防溺水、防诈骗、防拐卖、防性侵等方面的安全知识教育，帮助其掌握安全知识和技能，增强其自我保护的意识和能力；</w:t>
      </w:r>
    </w:p>
    <w:p>
      <w:pPr>
        <w:numPr>
          <w:ilvl w:val="0"/>
          <w:numId w:val="1"/>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帮助未成年人树立正确的劳动观念，参加力所能及的劳动，提高生活自理能力和独立生活能力，养成吃苦耐劳的优秀品格和热爱劳动的良好习惯；</w:t>
      </w:r>
    </w:p>
    <w:p>
      <w:pPr>
        <w:numPr>
          <w:ilvl w:val="0"/>
          <w:numId w:val="1"/>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引导未成年人亲近大自然,参加社会实践和公益活动,陶冶高尚情操,提升文明素质；</w:t>
      </w:r>
    </w:p>
    <w:p>
      <w:pPr>
        <w:numPr>
          <w:ilvl w:val="0"/>
          <w:numId w:val="1"/>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其他有益于未成年人全面发展、健康成长的内容。</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第十九条【家庭教育的方式方法】</w:t>
      </w:r>
      <w:r>
        <w:rPr>
          <w:rFonts w:hint="eastAsia" w:ascii="方正仿宋_GB2312" w:hAnsi="方正仿宋_GB2312" w:eastAsia="方正仿宋_GB2312" w:cs="方正仿宋_GB2312"/>
          <w:sz w:val="32"/>
          <w:szCs w:val="32"/>
        </w:rPr>
        <w:t>父母或者其他监护人实施家庭教育，应当关注未成年人的生理、心理、智力发展状况，尊重其参与相关家庭事务和发表意见的权利，合理运用以下方式方法：</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以身作则，树立良好榜样；</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亲自养育，加强亲子陪伴；</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共同参与，发挥父母双方的作用；</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相机而教，寓教于日常生活之中；</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潜移默化，言传与身教相结合；</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严慈相济，关心爱护与严格要求并重；</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尊重差异，根据年龄和个性特点进行科学引导；</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平等交流，予以尊重、理解和鼓励；</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相互促进，父母与子女共同成长；</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其他有益于未成年人全面发展、健康成长的方式方法。</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第二十条【家庭接受家庭教育指导】</w:t>
      </w:r>
      <w:r>
        <w:rPr>
          <w:rFonts w:hint="eastAsia" w:ascii="方正仿宋_GB2312" w:hAnsi="方正仿宋_GB2312" w:eastAsia="方正仿宋_GB2312" w:cs="方正仿宋_GB2312"/>
          <w:sz w:val="32"/>
          <w:szCs w:val="32"/>
        </w:rPr>
        <w:t>父母或者其他监护人应当与中小学校、幼儿园、婴幼儿照护服务机构、社区密切配合，积极参加其提供的公益性家庭教育指导和实践活动。</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新婚夫妻、孕期夫妻，应当参加有关国家机关、群团组织、居民委员会、村民委员会等开展的公益性家庭教育指导活动，接受家庭教育指导。</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父母或者其他监护人履行家庭教育义务有困难的，可以申请幼儿园、中小学等学校和居民委员会、村民委员会等提供家庭教育指导和帮助。</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第二十一条【安全教育】</w:t>
      </w:r>
      <w:r>
        <w:rPr>
          <w:rFonts w:hint="eastAsia" w:ascii="方正仿宋_GB2312" w:hAnsi="方正仿宋_GB2312" w:eastAsia="方正仿宋_GB2312" w:cs="方正仿宋_GB2312"/>
          <w:sz w:val="32"/>
          <w:szCs w:val="32"/>
        </w:rPr>
        <w:t>父母或者其他监护人应当加强安全知识学习，为未成年人提供安全的家庭生活环境，加强对未成年人预防烧伤、烫伤、跌落、窒息、触电等意外伤害方面的安全知识教育，增强未成年人自我保护意识，保护未成年人的人身安全。</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父母或者其他监护人带领未成年人外出时，应当注意并教育未成年人识别安全警示标志，预防和制止未成年人进入不安全区域，防止可能造成未成年人人身伤害情况的发生。</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父母或者其他监护人应当引导未成年人安全、合理使用网络，预防和制止未满十六周岁的未成年人开通或变相开通网络直播发布者账号，预防和制止未成年人沉迷网络。</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第二十二条【合理安排未成年人活动时间及保障义务教育】</w:t>
      </w:r>
      <w:r>
        <w:rPr>
          <w:rFonts w:hint="eastAsia" w:ascii="方正仿宋_GB2312" w:hAnsi="方正仿宋_GB2312" w:eastAsia="方正仿宋_GB2312" w:cs="方正仿宋_GB2312"/>
          <w:sz w:val="32"/>
          <w:szCs w:val="32"/>
        </w:rPr>
        <w:t>父母或者其他监护人应当合理安排未成年人学习、休息、娱乐和体育锻炼的时间。</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父母或者其他监护人应当理性对待未成年人的学习成绩，用科学的方式方法鼓励引导未成年人成长成才。</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父母或者其他监护人不得放任或者迫使应当接受义务教育的未成年人失学、辍学。</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第二十三条【父母分居或离异时的家庭教育】</w:t>
      </w:r>
      <w:r>
        <w:rPr>
          <w:rFonts w:hint="eastAsia" w:ascii="方正仿宋_GB2312" w:hAnsi="方正仿宋_GB2312" w:eastAsia="方正仿宋_GB2312" w:cs="方正仿宋_GB2312"/>
          <w:sz w:val="32"/>
          <w:szCs w:val="32"/>
        </w:rPr>
        <w:t>未成年人的父母分居或者离异的，任何一方不得拒绝或者怠于履行家庭教育责任；除法律另有规定外，不得阻碍另一方实施家庭教育。</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第二十四条【委托照护下的家庭教育】</w:t>
      </w:r>
      <w:r>
        <w:rPr>
          <w:rFonts w:hint="eastAsia" w:ascii="方正仿宋_GB2312" w:hAnsi="方正仿宋_GB2312" w:eastAsia="方正仿宋_GB2312" w:cs="方正仿宋_GB2312"/>
          <w:sz w:val="32"/>
          <w:szCs w:val="32"/>
        </w:rPr>
        <w:t>父母或者其他监护人依法委托他人代为照护未成年人的，应当与被委托人、未成年人保持联系，定期了解未成年人学习、生活情况和心理状况，与被委托人共同履行家庭教育责任。</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父母或者其他监护人委托照护未成年人的，应当履行下列责任：</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（一）及时将外出地点和联系方式等信息告知未成年人住所地的居民委员会或者村民委员会、幼儿园和学校；</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（二）经常与照护未成年人的亲属、未成年人生活地的居民委员会或者村民委员会、幼儿园和学校沟通联系，了解未成年人的生理、心理状况与生活、学习情况；</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（三）通过电话、视频等方式与未成年人保持经常性联系，每年至少与未成年人团聚一次；</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（四）其他应当履行的家庭教育责任。</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第二十五条【禁止性规定】</w:t>
      </w:r>
      <w:r>
        <w:rPr>
          <w:rFonts w:hint="eastAsia" w:ascii="方正仿宋_GB2312" w:hAnsi="方正仿宋_GB2312" w:eastAsia="方正仿宋_GB2312" w:cs="方正仿宋_GB2312"/>
          <w:sz w:val="32"/>
          <w:szCs w:val="32"/>
        </w:rPr>
        <w:t>父母或者其他监护人在家庭教育过程中，不得采取情感溺爱、骄纵偏爱、放任失管等不适当的方式，不得因性别、身体状况、智力等歧视未成年人，不得实施家庭暴力，不得胁迫、引诱、教唆、纵容、利用未成年人从事违反法律法规和社会公德的活动。</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第二十六条【监护人不履行家庭教育职责的求助、救助】</w:t>
      </w:r>
      <w:r>
        <w:rPr>
          <w:rFonts w:hint="eastAsia" w:ascii="方正仿宋_GB2312" w:hAnsi="方正仿宋_GB2312" w:eastAsia="方正仿宋_GB2312" w:cs="方正仿宋_GB2312"/>
          <w:sz w:val="32"/>
          <w:szCs w:val="32"/>
        </w:rPr>
        <w:t>父母或者其他监护人不履行家庭教育职责或者采用暴力、侮辱等不当方式履行家庭教育职责的，未成年人、知情人可以向幼儿园、中小学等学校、居民委员会、村民委员会、未成年人保护机构或者有关部门求助、举报，接到求助、举报的组织应当及时予以救助。</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第二十七条【监护人预防未成年人违法犯罪】</w:t>
      </w:r>
      <w:r>
        <w:rPr>
          <w:rFonts w:hint="eastAsia" w:ascii="方正仿宋_GB2312" w:hAnsi="方正仿宋_GB2312" w:eastAsia="方正仿宋_GB2312" w:cs="方正仿宋_GB2312"/>
          <w:sz w:val="32"/>
          <w:szCs w:val="32"/>
        </w:rPr>
        <w:t>父母或者其他监护人发现未成年人有不良行为或者严重不良行为的，应当及时制止并批评教育。</w:t>
      </w:r>
    </w:p>
    <w:p>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第三章 政府支持</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第二十八条【家庭教育指导读本及相关规范】</w:t>
      </w:r>
      <w:r>
        <w:rPr>
          <w:rFonts w:hint="eastAsia" w:ascii="方正仿宋_GB2312" w:hAnsi="方正仿宋_GB2312" w:eastAsia="方正仿宋_GB2312" w:cs="方正仿宋_GB2312"/>
          <w:sz w:val="32"/>
          <w:szCs w:val="32"/>
        </w:rPr>
        <w:t>省、设区的市人民政府应当根据全国家庭教育指导大纲，组织教育、民政、卫生健康以及妇女联合会等部门和单位编写或者采用适合不同年龄阶段未成年人特点、符合本地实际的家庭教育指导读本，制定相应的家庭教育指导服务工作规范和评估规范。</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第二十九条【线上家庭教育指导服务】</w:t>
      </w:r>
      <w:r>
        <w:rPr>
          <w:rFonts w:hint="eastAsia" w:ascii="方正仿宋_GB2312" w:hAnsi="方正仿宋_GB2312" w:eastAsia="方正仿宋_GB2312" w:cs="方正仿宋_GB2312"/>
          <w:sz w:val="32"/>
          <w:szCs w:val="32"/>
        </w:rPr>
        <w:t>省人民政府应当组织教育、民政、卫生健康以及妇女联合会等部门和单位统筹建设家庭教育信息化共享服务平台，开设公益性网上家长学校和网络课程，构建家庭教育省级精品课程库，依托政务服务便民热线、妇女维权公益服务热线、青少年服务热线，普及家庭教育知识，提供线上家庭教育指导服务。</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推动家庭教育与人工智能融合发展，探索家庭教育人工智能应用新场景。鼓励和支持有利于未成年人健康成长的网络内容的创作与传播，鼓励和支持研发易于接受、便于互动、科学有效的家庭教育服务新媒体产品。</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第三十条【家校配合减轻负担】</w:t>
      </w:r>
      <w:r>
        <w:rPr>
          <w:rFonts w:hint="eastAsia" w:ascii="方正仿宋_GB2312" w:hAnsi="方正仿宋_GB2312" w:eastAsia="方正仿宋_GB2312" w:cs="方正仿宋_GB2312"/>
          <w:sz w:val="32"/>
          <w:szCs w:val="32"/>
        </w:rPr>
        <w:t>县级以上人民政府及其有关部门应当加强监督管理，减轻义务教育阶段学生作业负担和校外培训负担，保证未成年人睡眠、文体娱乐以及参加社会实践的时间，畅通学校家庭沟通渠道，推进学校教育和家庭教育相互配合。</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第三十一条【专业人才队伍建设】</w:t>
      </w:r>
      <w:r>
        <w:rPr>
          <w:rFonts w:hint="eastAsia" w:ascii="方正仿宋_GB2312" w:hAnsi="方正仿宋_GB2312" w:eastAsia="方正仿宋_GB2312" w:cs="方正仿宋_GB2312"/>
          <w:sz w:val="32"/>
          <w:szCs w:val="32"/>
        </w:rPr>
        <w:t>县级以上人民政府应当组织教育、民政、人力资源和社会保障、卫生健康等部门和妇女联合会、关心下一代工作委员会，组织建立家庭教育指导服务专业队伍，依托有条件的学校、科研院所或者互联网平台等加强对专业人员的培养，提高其家庭教育指导服务水平。</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第三十二条【家庭教育指导机构的确定和职责】</w:t>
      </w:r>
      <w:r>
        <w:rPr>
          <w:rFonts w:hint="eastAsia" w:ascii="方正仿宋_GB2312" w:hAnsi="方正仿宋_GB2312" w:eastAsia="方正仿宋_GB2312" w:cs="方正仿宋_GB2312"/>
          <w:sz w:val="32"/>
          <w:szCs w:val="32"/>
        </w:rPr>
        <w:t>县级以上人民政府及其有关部门可以结合实际情况和需要，通过设立、指定或者购买服务等多种途径和方式确定家庭教育指导机构。</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家庭教育指导机构承担下列职责：</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（一）指导社区家长学校、学校家长学校及其他家庭教育指导服务站点开展规范化的家庭教育指导服务；</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（二）开展家庭教育研究，普及推广家庭教育理念、知识和方法；</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（三）开展家庭教育服务人员队伍建设和培训；</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（四）开展家庭教育业务交流、合作；</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（五）研发各类数字化等形式家庭教育公共服务产品，免费发送有益于家庭教育的信息；</w:t>
      </w:r>
    </w:p>
    <w:p>
      <w:pPr>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（六）其他依法应当承担的职责。</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家庭教育指导机构应当制定家庭教育工作评估方案，加强对各级家长学校、各类家庭教育服务机构的指导，完善家庭教育专、兼职从业人员的考核机制。</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家庭教育指导机构开展家庭教育指导服务活动，不得组织或者变相组织营利性教育培训。</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第三十三条【相关机构职责】</w:t>
      </w:r>
      <w:r>
        <w:rPr>
          <w:rFonts w:hint="eastAsia" w:ascii="方正仿宋_GB2312" w:hAnsi="方正仿宋_GB2312" w:eastAsia="方正仿宋_GB2312" w:cs="方正仿宋_GB2312"/>
          <w:sz w:val="32"/>
          <w:szCs w:val="32"/>
        </w:rPr>
        <w:t>婚姻登记机构和收养登记机构应当通过现场咨询辅导、播放宣传教育片等形式，向办理婚姻登记、收养登记的当事人宣传家庭教育知识，提供家庭教育指导。</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儿童福利机构、未成年人救助保护机构应当对本机构安排的寄养家庭、接受救助保护的未成年人的父母或者其他监护人提供家庭教育指导。</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第三十四条【卫健部门职责】</w:t>
      </w:r>
      <w:r>
        <w:rPr>
          <w:rFonts w:hint="eastAsia" w:ascii="方正仿宋_GB2312" w:hAnsi="方正仿宋_GB2312" w:eastAsia="方正仿宋_GB2312" w:cs="方正仿宋_GB2312"/>
          <w:sz w:val="32"/>
          <w:szCs w:val="32"/>
        </w:rPr>
        <w:t>县级以上人民政府卫生健康部门应当会同有关部门推进婴幼儿家庭开展家庭照护、卫生健康教育活动，并提供指导服务。</w:t>
      </w:r>
    </w:p>
    <w:p>
      <w:pPr>
        <w:ind w:firstLine="640" w:firstLineChars="200"/>
        <w:rPr>
          <w:rFonts w:hint="eastAsia" w:ascii="方正仿宋_GB2312" w:hAnsi="方正仿宋_GB2312" w:eastAsia="方正仿宋_GB2312" w:cs="方正仿宋_GB2312"/>
          <w:sz w:val="32"/>
          <w:szCs w:val="32"/>
        </w:rPr>
      </w:pPr>
      <w:bookmarkStart w:id="0" w:name="No44_Z2T16K2"/>
      <w:bookmarkEnd w:id="0"/>
      <w:bookmarkStart w:id="1" w:name="No45_Z2T16K3"/>
      <w:bookmarkEnd w:id="1"/>
      <w:r>
        <w:rPr>
          <w:rFonts w:hint="eastAsia" w:ascii="方正仿宋_GB2312" w:hAnsi="方正仿宋_GB2312" w:eastAsia="方正仿宋_GB2312" w:cs="方正仿宋_GB2312"/>
          <w:sz w:val="32"/>
          <w:szCs w:val="32"/>
        </w:rPr>
        <w:t>鼓励医疗卫生机构和有关社会组织建立孕妇学校、新生儿父母学校，为家庭教育提供公益性服务。</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第三十五条【精神文明建设部门职责】</w:t>
      </w:r>
      <w:r>
        <w:rPr>
          <w:rFonts w:hint="eastAsia" w:ascii="方正仿宋_GB2312" w:hAnsi="方正仿宋_GB2312" w:eastAsia="方正仿宋_GB2312" w:cs="方正仿宋_GB2312"/>
          <w:sz w:val="32"/>
          <w:szCs w:val="32"/>
        </w:rPr>
        <w:t>精神文明建设部门在组织开展文明城市、文明村镇、文明单位、文明家庭和文明校园等群众性精神文明创建活动中，将家庭教育工作作为重要内容。</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第三十六条【家庭教育服务机构的设立、培育、指导、监督】</w:t>
      </w:r>
      <w:r>
        <w:rPr>
          <w:rFonts w:hint="eastAsia" w:ascii="方正仿宋_GB2312" w:hAnsi="方正仿宋_GB2312" w:eastAsia="方正仿宋_GB2312" w:cs="方正仿宋_GB2312"/>
          <w:sz w:val="32"/>
          <w:szCs w:val="32"/>
        </w:rPr>
        <w:t>鼓励自然人、法人和非法人组织依法设立非营利性家庭教育服务机构。</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县级以上人民政府及有关部门可以采取政府补贴、奖励激励、购买服务等扶持措施，培育家庭教育服务机构。</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教育、民政、卫生健康、市场监督管理等有关部门和妇女联合会应当在各自职责范围内，加强对家庭教育服务机构及从业人员的指导、监督和管理。</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家庭教育服务机构或其从业人员在工作中发现未成年人遭受或者疑似遭受不法侵害以及面临不法侵害危险的，应当立即向公安机关报案。</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第三十七条【家庭教育融入单位文化建设及精神文明创建】</w:t>
      </w:r>
      <w:r>
        <w:rPr>
          <w:rFonts w:hint="eastAsia" w:ascii="方正仿宋_GB2312" w:hAnsi="方正仿宋_GB2312" w:eastAsia="方正仿宋_GB2312" w:cs="方正仿宋_GB2312"/>
          <w:sz w:val="32"/>
          <w:szCs w:val="32"/>
        </w:rPr>
        <w:t>国家机关、企业事业单位、群团组织、社会组织应当将家庭家教家风建设纳入单位文化建设，定期开展最美家庭宣传选树、家风故事分享等家庭教育活动。</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儿童友好城市建设、精神文明建设和平安建设，应当将家庭教育情况作为重要内容。</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第三十八条【长三角区域协作】</w:t>
      </w:r>
      <w:r>
        <w:rPr>
          <w:rFonts w:hint="eastAsia" w:ascii="方正仿宋_GB2312" w:hAnsi="方正仿宋_GB2312" w:eastAsia="方正仿宋_GB2312" w:cs="方正仿宋_GB2312"/>
          <w:sz w:val="32"/>
          <w:szCs w:val="32"/>
        </w:rPr>
        <w:t>推动建立健全长三角区域家庭教育工作协作机制，发挥长三角家庭教育智库专家作用，加强家庭教育事业交流互鉴和信息共享，促进家庭教育工作区域合作。</w:t>
      </w:r>
    </w:p>
    <w:p>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第四章 学校指导</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第三十九条【学校制定计划和开展培训】</w:t>
      </w:r>
      <w:r>
        <w:rPr>
          <w:rFonts w:hint="eastAsia" w:ascii="方正仿宋_GB2312" w:hAnsi="方正仿宋_GB2312" w:eastAsia="方正仿宋_GB2312" w:cs="方正仿宋_GB2312"/>
          <w:sz w:val="32"/>
          <w:szCs w:val="32"/>
        </w:rPr>
        <w:t>幼儿园、中小学等学校应当建立家庭教育指导工作制度，完善家庭教育指导机制，将家庭教育指导服务纳入教职工业务培训内容，将教师开展家庭课堂、家庭教育讲座、家庭教育指导等列入教学计划。</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幼儿园、中小学等学校应当举办防溺水、防欺凌、防毒品以及预防吸食尚未列入国家规定管制但具有成瘾性物质等的教育和培训，并及时联系、督促未成年人的父母或者其他监护人参加。</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幼儿园、中小学等学校应当落实家访制度，了解未成年人家庭教育情况，利用家长委员会、家长学校、家长会、家长开放日等渠道，密切日常沟通，形成家庭教育合力。</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幼儿园、中小学等学校应当在教育行政部门的指导下，为家庭教育指导服务站点开展公益性家庭教育指导服务活动提供支持。</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第四十条【学校开展家庭教育指导服务以及学校家庭共同教育】</w:t>
      </w:r>
      <w:r>
        <w:rPr>
          <w:rFonts w:hint="eastAsia" w:ascii="方正仿宋_GB2312" w:hAnsi="方正仿宋_GB2312" w:eastAsia="方正仿宋_GB2312" w:cs="方正仿宋_GB2312"/>
          <w:sz w:val="32"/>
          <w:szCs w:val="32"/>
        </w:rPr>
        <w:t>幼儿园、中小学等学校应当根据家长的需求，邀请有关人员传授科学的家庭教育理念、知识和方法，组织开展家庭教育指导服务和实践活动，促进家庭与学校共同教育。</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幼儿园、中小学等学校应当丰富课间和课外活动，保证未成年人课间休息和文体娱乐，增强未成年人身体素质，促进其身心健康发展。</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第四十一条【学校家庭教育指导方法】</w:t>
      </w:r>
      <w:r>
        <w:rPr>
          <w:rFonts w:hint="eastAsia" w:ascii="方正仿宋_GB2312" w:hAnsi="方正仿宋_GB2312" w:eastAsia="方正仿宋_GB2312" w:cs="方正仿宋_GB2312"/>
          <w:sz w:val="32"/>
          <w:szCs w:val="32"/>
        </w:rPr>
        <w:t>幼儿园、中小学等学校应当根据未成年人不同特点，指导未成年人的父母或者其他监护人掌握科学的家庭教育方法。</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幼儿园应当重点指导未成年人的父母或者其他监护人为幼儿提供安全、健康的生活和活动环境，培养幼儿良好习惯。</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小学应当重点指导未成年人的父母或者其他监护人督促未成年人学习自我保护知识和基本自救技能，加强体育锻炼，参与力所能及的劳动和公益活动，养成良好习惯。</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中学和中等职业学校应当重点指导未成年人的父母或者其他监护人对未成年人开展社会生活指导、心理健康教育、青春期教育，增强未成年人的社会责任意识和自我管理能力。</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特殊教育学校应当重点指导未成年人的父母或者其他监护人帮助未成年人树立自尊、自信、自强、自立的精神和维护自身合法权益的意识，掌握适合未成年人的生活技能和学习方法，形成适应社会的基本能力。</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第四十二条【学校心理疏导、行为干预】</w:t>
      </w:r>
      <w:r>
        <w:rPr>
          <w:rFonts w:hint="eastAsia" w:ascii="方正仿宋_GB2312" w:hAnsi="方正仿宋_GB2312" w:eastAsia="方正仿宋_GB2312" w:cs="方正仿宋_GB2312"/>
          <w:sz w:val="32"/>
          <w:szCs w:val="32"/>
        </w:rPr>
        <w:t>幼儿园、中小学等学校发现未成年人心理或者行为异常的，应当及时进行心理疏导、行为干预并与其父母或者其他监护人加强沟通，主动提供家庭教育指导服务。</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b/>
          <w:bCs/>
          <w:sz w:val="32"/>
          <w:szCs w:val="32"/>
          <w:lang w:val="zh-CN"/>
        </w:rPr>
        <w:t>【</w:t>
      </w:r>
      <w:r>
        <w:rPr>
          <w:rFonts w:hint="eastAsia" w:ascii="方正仿宋_GB2312" w:hAnsi="方正仿宋_GB2312" w:eastAsia="方正仿宋_GB2312" w:cs="方正仿宋_GB2312"/>
          <w:b/>
          <w:bCs/>
          <w:sz w:val="32"/>
          <w:szCs w:val="32"/>
        </w:rPr>
        <w:t>学校对违规违纪学生的家庭提供指导</w:t>
      </w:r>
      <w:r>
        <w:rPr>
          <w:rFonts w:hint="eastAsia" w:ascii="方正仿宋_GB2312" w:hAnsi="方正仿宋_GB2312" w:eastAsia="方正仿宋_GB2312" w:cs="方正仿宋_GB2312"/>
          <w:b/>
          <w:bCs/>
          <w:sz w:val="32"/>
          <w:szCs w:val="32"/>
          <w:lang w:val="zh-CN"/>
        </w:rPr>
        <w:t>】</w:t>
      </w:r>
      <w:r>
        <w:rPr>
          <w:rFonts w:hint="eastAsia" w:ascii="方正仿宋_GB2312" w:hAnsi="方正仿宋_GB2312" w:eastAsia="方正仿宋_GB2312" w:cs="方正仿宋_GB2312"/>
          <w:sz w:val="32"/>
          <w:szCs w:val="32"/>
        </w:rPr>
        <w:t>中小学校等学校发现未成年学生严重违反校规校纪的，应当及时制止、管教，告知其父母或者其他监护人，并为其父母或者其他监护人提供有针对性的家庭教育指导服务；发现未成年学生有不良行为或者严重不良行为的，按照有关法律规定处理。</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第四十四条【鼓励开展家庭教育研究、学科建设、人才培养】</w:t>
      </w:r>
      <w:r>
        <w:rPr>
          <w:rFonts w:hint="eastAsia" w:ascii="方正仿宋_GB2312" w:hAnsi="方正仿宋_GB2312" w:eastAsia="方正仿宋_GB2312" w:cs="方正仿宋_GB2312"/>
          <w:sz w:val="32"/>
          <w:szCs w:val="32"/>
        </w:rPr>
        <w:t xml:space="preserve">鼓励相关研究机构、高等教育机构等开展家庭教育理论和应用研究，鼓励高等学校开设家庭教育专业课程，支持师范院校和有条件的高等学校加强家庭教育学科建设，培养家庭教育服务专业人才。 </w:t>
      </w:r>
    </w:p>
    <w:p>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第五章 社会协同</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第四十五条【居民委员会、村民委员会的职责】</w:t>
      </w:r>
      <w:r>
        <w:rPr>
          <w:rFonts w:hint="eastAsia" w:ascii="方正仿宋_GB2312" w:hAnsi="方正仿宋_GB2312" w:eastAsia="方正仿宋_GB2312" w:cs="方正仿宋_GB2312"/>
          <w:sz w:val="32"/>
          <w:szCs w:val="32"/>
        </w:rPr>
        <w:t>居民委员会、村民委员会可以依托城乡社区公共服务设施，设立社区家长学校、妇女儿童活动中心、儿童之家等家庭教育指导服务站点，配合家庭教育指导机构组织面向居民、村民的家庭教育知识宣传，为未成年人的父母或者其他监护人提供家庭教育指导服务。</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第四十六条【婴幼儿照护和早期教育服务机构的职责】</w:t>
      </w:r>
      <w:r>
        <w:rPr>
          <w:rFonts w:hint="eastAsia" w:ascii="方正仿宋_GB2312" w:hAnsi="方正仿宋_GB2312" w:eastAsia="方正仿宋_GB2312" w:cs="方正仿宋_GB2312"/>
          <w:sz w:val="32"/>
          <w:szCs w:val="32"/>
        </w:rPr>
        <w:t>婴幼儿照护服务机构、早期教育服务机构应当为未成年人的父母或者其他监护人提供科学养育指导、早期教育指导等家庭教育指导服务。</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第四十七条【医疗保健机构的职责】</w:t>
      </w:r>
      <w:r>
        <w:rPr>
          <w:rFonts w:hint="eastAsia" w:ascii="方正仿宋_GB2312" w:hAnsi="方正仿宋_GB2312" w:eastAsia="方正仿宋_GB2312" w:cs="方正仿宋_GB2312"/>
          <w:sz w:val="32"/>
          <w:szCs w:val="32"/>
        </w:rPr>
        <w:t>医疗保健机构在开展婚前保健、孕产期保健、未成年人保健、预防接种等服务时，应当对有关成年人，对未成年人的父母或者其他监护人，开展科学养育知识和婴幼儿早期发展的宣传和指导。</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第四十八条【公共文化服务机构的职责】</w:t>
      </w:r>
      <w:r>
        <w:rPr>
          <w:rFonts w:hint="eastAsia" w:ascii="方正仿宋_GB2312" w:hAnsi="方正仿宋_GB2312" w:eastAsia="方正仿宋_GB2312" w:cs="方正仿宋_GB2312"/>
          <w:sz w:val="32"/>
          <w:szCs w:val="32"/>
        </w:rPr>
        <w:t>图书馆、博物馆、文化馆（站）、纪念馆、美术馆、科技馆、青少年宫、儿童之家、青年之家、妇女之家、妇女儿童活动中心、职工之家、工人文化宫、体育场馆等场所和爱国主义教育基地、法治教育实践基地每年应当定期开展公益性家庭教育宣传、家庭教育指导服务和实践活动，开发家庭教育类公共文化服务产品。</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第四十九条【新闻媒体的职责】</w:t>
      </w:r>
      <w:r>
        <w:rPr>
          <w:rFonts w:hint="eastAsia" w:ascii="方正仿宋_GB2312" w:hAnsi="方正仿宋_GB2312" w:eastAsia="方正仿宋_GB2312" w:cs="方正仿宋_GB2312"/>
          <w:sz w:val="32"/>
          <w:szCs w:val="32"/>
        </w:rPr>
        <w:t>广播、电视、报刊、互联网等新闻媒体应当宣传正确的家庭教育知识，传播科学的家庭教育理念和方法，营造重视家庭教育的良好社会氛围。</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第五十条【家风场所建设】</w:t>
      </w:r>
      <w:r>
        <w:rPr>
          <w:rFonts w:hint="eastAsia" w:ascii="方正仿宋_GB2312" w:hAnsi="方正仿宋_GB2312" w:eastAsia="方正仿宋_GB2312" w:cs="方正仿宋_GB2312"/>
          <w:sz w:val="32"/>
          <w:szCs w:val="32"/>
        </w:rPr>
        <w:t>鼓励和支持建设家风馆、家风文化广场等家教家风基地和场所，开展家庭家风宣传教育和实践活动。</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第五十一条【行业自律管理】</w:t>
      </w:r>
      <w:r>
        <w:rPr>
          <w:rFonts w:hint="eastAsia" w:ascii="方正仿宋_GB2312" w:hAnsi="方正仿宋_GB2312" w:eastAsia="方正仿宋_GB2312" w:cs="方正仿宋_GB2312"/>
          <w:sz w:val="32"/>
          <w:szCs w:val="32"/>
        </w:rPr>
        <w:t>家庭教育服务机构应当加强自律管理，制定家庭教育服务规范，组织从业人员培训，提高从业人员的业务素质和能力。</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家庭教育服务机构从业人员应具备教育学、心理学、社会学、法学等专业知识。</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家庭教育服务机构应当依法开展家庭教育服务，不得违规收费，不得泄露未成年人及其父母或者其他监护人的隐私和个人信息，不得侵害未成年人的合法权益。</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第五十二条【父母或者其他监护人所在单位的支持】</w:t>
      </w:r>
      <w:r>
        <w:rPr>
          <w:rFonts w:hint="eastAsia" w:ascii="方正仿宋_GB2312" w:hAnsi="方正仿宋_GB2312" w:eastAsia="方正仿宋_GB2312" w:cs="方正仿宋_GB2312"/>
          <w:sz w:val="32"/>
          <w:szCs w:val="32"/>
        </w:rPr>
        <w:t>父母或者其他监护人参加家庭教育指导服务活动，其所在单位应当予以支持。鼓励用人单位为职工提供家庭教育指导服务。</w:t>
      </w:r>
    </w:p>
    <w:p>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第六章 特殊关爱</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第五十三条【留守、困境未成年人等群体的政府支持】</w:t>
      </w:r>
      <w:r>
        <w:rPr>
          <w:rFonts w:hint="eastAsia" w:ascii="方正仿宋_GB2312" w:hAnsi="方正仿宋_GB2312" w:eastAsia="方正仿宋_GB2312" w:cs="方正仿宋_GB2312"/>
          <w:sz w:val="32"/>
          <w:szCs w:val="32"/>
        </w:rPr>
        <w:t>县级以上人民政府应当建立留守未成年人和困境未成年人关爱救助机制，组织民政、教育、卫生健康等部门，为其提供家庭教育帮扶和指导。</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设区的市、县（市、区）、乡镇人民政府应当结合当地实际采取措施，对留守未成年人和困境未成年人家庭建档立卡，提供生活帮扶、创业就业支持等关爱服务，为留守未成年人和困境未成年人的父母或者其他监护人实施家庭教育创造条件。</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教育行政部门、妇女联合会应当采取有针对性的措施，为留守未成年人和困境未成年人的父母或者其他监护人实施家庭教育提供服务，引导其积极关注未成年人身心健康状况、加强亲情关爱。</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各级人民政府应当根据流浪乞讨或者离家出走的未成年人、有不良行为的未成年人、服刑或者强制隔离戒毒人员的未成年子女等群体的特点和需要，在家庭教育方面提供必要帮助。</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第五十四条【留守、困境未成年人等群体的社会支持】</w:t>
      </w:r>
      <w:r>
        <w:rPr>
          <w:rFonts w:hint="eastAsia" w:ascii="方正仿宋_GB2312" w:hAnsi="方正仿宋_GB2312" w:eastAsia="方正仿宋_GB2312" w:cs="方正仿宋_GB2312"/>
          <w:sz w:val="32"/>
          <w:szCs w:val="32"/>
        </w:rPr>
        <w:t>居民委员会、村民委员会应当通过电话、视频等方式为留守未成年人与父母沟通互动提供便利；通过定期走访、全面排查，了解留守未成年人委托照护情况，发现被委托人缺乏照护能力、不能有效履行照护职责的，应当及时通知留守未成年人的父母，由其要求被委托人履行照护职责或者委托其他有监护能力的成年人代为照护。</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鼓励和支持新时代文明实践中心等引导和组织志愿者、爱心妈妈等力量对留守未成年人进行思想道德教育、情感关爱陪伴、课业辅导督促等，关心关爱留守未成年人。</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支持和引导社会组织、志愿服务组织等对留守未成年人、困境未成年人家庭进行跟踪指导，提供心理疏导和家庭关系调适等专业服务，促进未成年人心理、人格健康发展。</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zh-CN"/>
        </w:rPr>
        <w:t>第</w:t>
      </w:r>
      <w:r>
        <w:rPr>
          <w:rFonts w:hint="eastAsia" w:ascii="方正仿宋_GB2312" w:hAnsi="方正仿宋_GB2312" w:eastAsia="方正仿宋_GB2312" w:cs="方正仿宋_GB2312"/>
          <w:b/>
          <w:bCs/>
          <w:sz w:val="32"/>
          <w:szCs w:val="32"/>
        </w:rPr>
        <w:t>五十五</w:t>
      </w:r>
      <w:r>
        <w:rPr>
          <w:rFonts w:hint="eastAsia" w:ascii="方正仿宋_GB2312" w:hAnsi="方正仿宋_GB2312" w:eastAsia="方正仿宋_GB2312" w:cs="方正仿宋_GB2312"/>
          <w:b/>
          <w:bCs/>
          <w:sz w:val="32"/>
          <w:szCs w:val="32"/>
          <w:lang w:val="zh-CN"/>
        </w:rPr>
        <w:t>条【</w:t>
      </w:r>
      <w:r>
        <w:rPr>
          <w:rFonts w:hint="eastAsia" w:ascii="方正仿宋_GB2312" w:hAnsi="方正仿宋_GB2312" w:eastAsia="方正仿宋_GB2312" w:cs="方正仿宋_GB2312"/>
          <w:b/>
          <w:bCs/>
          <w:sz w:val="32"/>
          <w:szCs w:val="32"/>
        </w:rPr>
        <w:t>留守、困境未成年人等群体的学校支持</w:t>
      </w:r>
      <w:r>
        <w:rPr>
          <w:rFonts w:hint="eastAsia" w:ascii="方正仿宋_GB2312" w:hAnsi="方正仿宋_GB2312" w:eastAsia="方正仿宋_GB2312" w:cs="方正仿宋_GB2312"/>
          <w:b/>
          <w:bCs/>
          <w:sz w:val="32"/>
          <w:szCs w:val="32"/>
          <w:lang w:val="zh-CN"/>
        </w:rPr>
        <w:t>】</w:t>
      </w:r>
      <w:r>
        <w:rPr>
          <w:rFonts w:hint="eastAsia" w:ascii="方正仿宋_GB2312" w:hAnsi="方正仿宋_GB2312" w:eastAsia="方正仿宋_GB2312" w:cs="方正仿宋_GB2312"/>
          <w:sz w:val="32"/>
          <w:szCs w:val="32"/>
        </w:rPr>
        <w:t>幼儿园、</w:t>
      </w:r>
      <w:r>
        <w:rPr>
          <w:rFonts w:hint="eastAsia" w:ascii="方正仿宋_GB2312" w:hAnsi="方正仿宋_GB2312" w:eastAsia="方正仿宋_GB2312" w:cs="方正仿宋_GB2312"/>
          <w:sz w:val="32"/>
          <w:szCs w:val="32"/>
          <w:lang w:val="zh-CN"/>
        </w:rPr>
        <w:t>中小学</w:t>
      </w:r>
      <w:r>
        <w:rPr>
          <w:rFonts w:hint="eastAsia" w:ascii="方正仿宋_GB2312" w:hAnsi="方正仿宋_GB2312" w:eastAsia="方正仿宋_GB2312" w:cs="方正仿宋_GB2312"/>
          <w:sz w:val="32"/>
          <w:szCs w:val="32"/>
        </w:rPr>
        <w:t>等学校应当</w:t>
      </w:r>
      <w:r>
        <w:rPr>
          <w:rFonts w:hint="eastAsia" w:ascii="方正仿宋_GB2312" w:hAnsi="方正仿宋_GB2312" w:eastAsia="方正仿宋_GB2312" w:cs="方正仿宋_GB2312"/>
          <w:sz w:val="32"/>
          <w:szCs w:val="32"/>
          <w:lang w:val="zh-CN"/>
        </w:rPr>
        <w:t>对</w:t>
      </w:r>
      <w:r>
        <w:rPr>
          <w:rFonts w:hint="eastAsia" w:ascii="方正仿宋_GB2312" w:hAnsi="方正仿宋_GB2312" w:eastAsia="方正仿宋_GB2312" w:cs="方正仿宋_GB2312"/>
          <w:sz w:val="32"/>
          <w:szCs w:val="32"/>
        </w:rPr>
        <w:t>留守</w:t>
      </w:r>
      <w:r>
        <w:rPr>
          <w:rFonts w:hint="eastAsia" w:ascii="方正仿宋_GB2312" w:hAnsi="方正仿宋_GB2312" w:eastAsia="方正仿宋_GB2312" w:cs="方正仿宋_GB2312"/>
          <w:sz w:val="32"/>
          <w:szCs w:val="32"/>
          <w:lang w:val="zh-CN"/>
        </w:rPr>
        <w:t>未成年人</w:t>
      </w:r>
      <w:r>
        <w:rPr>
          <w:rFonts w:hint="eastAsia" w:ascii="方正仿宋_GB2312" w:hAnsi="方正仿宋_GB2312" w:eastAsia="方正仿宋_GB2312" w:cs="方正仿宋_GB2312"/>
          <w:sz w:val="32"/>
          <w:szCs w:val="32"/>
        </w:rPr>
        <w:t>和困境未成年人</w:t>
      </w:r>
      <w:r>
        <w:rPr>
          <w:rFonts w:hint="eastAsia" w:ascii="方正仿宋_GB2312" w:hAnsi="方正仿宋_GB2312" w:eastAsia="方正仿宋_GB2312" w:cs="方正仿宋_GB2312"/>
          <w:sz w:val="32"/>
          <w:szCs w:val="32"/>
          <w:lang w:val="zh-CN"/>
        </w:rPr>
        <w:t>受教育情况实施全程管理，</w:t>
      </w:r>
      <w:r>
        <w:rPr>
          <w:rFonts w:hint="eastAsia" w:ascii="方正仿宋_GB2312" w:hAnsi="方正仿宋_GB2312" w:eastAsia="方正仿宋_GB2312" w:cs="方正仿宋_GB2312"/>
          <w:sz w:val="32"/>
          <w:szCs w:val="32"/>
        </w:rPr>
        <w:t>并开展以下工作：</w:t>
      </w:r>
    </w:p>
    <w:p>
      <w:pPr>
        <w:numPr>
          <w:ilvl w:val="0"/>
          <w:numId w:val="3"/>
        </w:numPr>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加强与家长、</w:t>
      </w:r>
      <w:r>
        <w:rPr>
          <w:rFonts w:hint="eastAsia" w:ascii="方正仿宋_GB2312" w:hAnsi="方正仿宋_GB2312" w:eastAsia="方正仿宋_GB2312" w:cs="方正仿宋_GB2312"/>
          <w:sz w:val="32"/>
          <w:szCs w:val="32"/>
        </w:rPr>
        <w:t>被</w:t>
      </w:r>
      <w:r>
        <w:rPr>
          <w:rFonts w:hint="eastAsia" w:ascii="方正仿宋_GB2312" w:hAnsi="方正仿宋_GB2312" w:eastAsia="方正仿宋_GB2312" w:cs="方正仿宋_GB2312"/>
          <w:sz w:val="32"/>
          <w:szCs w:val="32"/>
          <w:lang w:val="zh-CN"/>
        </w:rPr>
        <w:t>委托人的沟通交流，了解</w:t>
      </w:r>
      <w:r>
        <w:rPr>
          <w:rFonts w:hint="eastAsia" w:ascii="方正仿宋_GB2312" w:hAnsi="方正仿宋_GB2312" w:eastAsia="方正仿宋_GB2312" w:cs="方正仿宋_GB2312"/>
          <w:sz w:val="32"/>
          <w:szCs w:val="32"/>
        </w:rPr>
        <w:t>留守</w:t>
      </w:r>
      <w:r>
        <w:rPr>
          <w:rFonts w:hint="eastAsia" w:ascii="方正仿宋_GB2312" w:hAnsi="方正仿宋_GB2312" w:eastAsia="方正仿宋_GB2312" w:cs="方正仿宋_GB2312"/>
          <w:sz w:val="32"/>
          <w:szCs w:val="32"/>
          <w:lang w:val="zh-CN"/>
        </w:rPr>
        <w:t>未成年人</w:t>
      </w:r>
      <w:r>
        <w:rPr>
          <w:rFonts w:hint="eastAsia" w:ascii="方正仿宋_GB2312" w:hAnsi="方正仿宋_GB2312" w:eastAsia="方正仿宋_GB2312" w:cs="方正仿宋_GB2312"/>
          <w:sz w:val="32"/>
          <w:szCs w:val="32"/>
        </w:rPr>
        <w:t>和困境未成年人的</w:t>
      </w:r>
      <w:r>
        <w:rPr>
          <w:rFonts w:hint="eastAsia" w:ascii="方正仿宋_GB2312" w:hAnsi="方正仿宋_GB2312" w:eastAsia="方正仿宋_GB2312" w:cs="方正仿宋_GB2312"/>
          <w:sz w:val="32"/>
          <w:szCs w:val="32"/>
          <w:lang w:val="zh-CN"/>
        </w:rPr>
        <w:t>生活情况和思想动态，帮助</w:t>
      </w:r>
      <w:r>
        <w:rPr>
          <w:rFonts w:hint="eastAsia" w:ascii="方正仿宋_GB2312" w:hAnsi="方正仿宋_GB2312" w:eastAsia="方正仿宋_GB2312" w:cs="方正仿宋_GB2312"/>
          <w:sz w:val="32"/>
          <w:szCs w:val="32"/>
        </w:rPr>
        <w:t>未成年人的父母或者其他监护人了解其</w:t>
      </w:r>
      <w:r>
        <w:rPr>
          <w:rFonts w:hint="eastAsia" w:ascii="方正仿宋_GB2312" w:hAnsi="方正仿宋_GB2312" w:eastAsia="方正仿宋_GB2312" w:cs="方正仿宋_GB2312"/>
          <w:sz w:val="32"/>
          <w:szCs w:val="32"/>
          <w:lang w:val="zh-CN"/>
        </w:rPr>
        <w:t>学习情况，提升</w:t>
      </w:r>
      <w:r>
        <w:rPr>
          <w:rFonts w:hint="eastAsia" w:ascii="方正仿宋_GB2312" w:hAnsi="方正仿宋_GB2312" w:eastAsia="方正仿宋_GB2312" w:cs="方正仿宋_GB2312"/>
          <w:sz w:val="32"/>
          <w:szCs w:val="32"/>
        </w:rPr>
        <w:t>监护</w:t>
      </w:r>
      <w:r>
        <w:rPr>
          <w:rFonts w:hint="eastAsia" w:ascii="方正仿宋_GB2312" w:hAnsi="方正仿宋_GB2312" w:eastAsia="方正仿宋_GB2312" w:cs="方正仿宋_GB2312"/>
          <w:sz w:val="32"/>
          <w:szCs w:val="32"/>
          <w:lang w:val="zh-CN"/>
        </w:rPr>
        <w:t>责任意识和教育管理能力；</w:t>
      </w:r>
    </w:p>
    <w:p>
      <w:pPr>
        <w:numPr>
          <w:ilvl w:val="0"/>
          <w:numId w:val="3"/>
        </w:numPr>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及时了解无故旷课留守</w:t>
      </w:r>
      <w:r>
        <w:rPr>
          <w:rFonts w:hint="eastAsia" w:ascii="方正仿宋_GB2312" w:hAnsi="方正仿宋_GB2312" w:eastAsia="方正仿宋_GB2312" w:cs="方正仿宋_GB2312"/>
          <w:sz w:val="32"/>
          <w:szCs w:val="32"/>
        </w:rPr>
        <w:t>未成年人和困境未成年人</w:t>
      </w:r>
      <w:r>
        <w:rPr>
          <w:rFonts w:hint="eastAsia" w:ascii="方正仿宋_GB2312" w:hAnsi="方正仿宋_GB2312" w:eastAsia="方正仿宋_GB2312" w:cs="方正仿宋_GB2312"/>
          <w:sz w:val="32"/>
          <w:szCs w:val="32"/>
          <w:lang w:val="zh-CN"/>
        </w:rPr>
        <w:t>情况，落实辍学学生登记、劝返复学和书面报告制度；劝返无效的，应</w:t>
      </w:r>
      <w:r>
        <w:rPr>
          <w:rFonts w:hint="eastAsia" w:ascii="方正仿宋_GB2312" w:hAnsi="方正仿宋_GB2312" w:eastAsia="方正仿宋_GB2312" w:cs="方正仿宋_GB2312"/>
          <w:sz w:val="32"/>
          <w:szCs w:val="32"/>
        </w:rPr>
        <w:t>当</w:t>
      </w:r>
      <w:r>
        <w:rPr>
          <w:rFonts w:hint="eastAsia" w:ascii="方正仿宋_GB2312" w:hAnsi="方正仿宋_GB2312" w:eastAsia="方正仿宋_GB2312" w:cs="方正仿宋_GB2312"/>
          <w:sz w:val="32"/>
          <w:szCs w:val="32"/>
          <w:lang w:val="zh-CN"/>
        </w:rPr>
        <w:t>书面报告县级教育行政部门和</w:t>
      </w:r>
      <w:r>
        <w:rPr>
          <w:rFonts w:hint="eastAsia" w:ascii="方正仿宋_GB2312" w:hAnsi="方正仿宋_GB2312" w:eastAsia="方正仿宋_GB2312" w:cs="方正仿宋_GB2312"/>
          <w:sz w:val="32"/>
          <w:szCs w:val="32"/>
        </w:rPr>
        <w:t>同级</w:t>
      </w:r>
      <w:r>
        <w:rPr>
          <w:rFonts w:hint="eastAsia" w:ascii="方正仿宋_GB2312" w:hAnsi="方正仿宋_GB2312" w:eastAsia="方正仿宋_GB2312" w:cs="方正仿宋_GB2312"/>
          <w:sz w:val="32"/>
          <w:szCs w:val="32"/>
          <w:lang w:val="zh-CN"/>
        </w:rPr>
        <w:t>人民政府，依法采取措施劝返复学，</w:t>
      </w:r>
      <w:r>
        <w:rPr>
          <w:rFonts w:hint="eastAsia" w:ascii="方正仿宋_GB2312" w:hAnsi="方正仿宋_GB2312" w:eastAsia="方正仿宋_GB2312" w:cs="方正仿宋_GB2312"/>
          <w:sz w:val="32"/>
          <w:szCs w:val="32"/>
        </w:rPr>
        <w:t>并</w:t>
      </w:r>
      <w:r>
        <w:rPr>
          <w:rFonts w:hint="eastAsia" w:ascii="方正仿宋_GB2312" w:hAnsi="方正仿宋_GB2312" w:eastAsia="方正仿宋_GB2312" w:cs="方正仿宋_GB2312"/>
          <w:sz w:val="32"/>
          <w:szCs w:val="32"/>
          <w:lang w:val="zh-CN"/>
        </w:rPr>
        <w:t>做好教育安置工作；</w:t>
      </w:r>
    </w:p>
    <w:p>
      <w:pPr>
        <w:numPr>
          <w:ilvl w:val="0"/>
          <w:numId w:val="3"/>
        </w:numPr>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建立学校教师、志愿者等与学业困难留守</w:t>
      </w:r>
      <w:r>
        <w:rPr>
          <w:rFonts w:hint="eastAsia" w:ascii="方正仿宋_GB2312" w:hAnsi="方正仿宋_GB2312" w:eastAsia="方正仿宋_GB2312" w:cs="方正仿宋_GB2312"/>
          <w:sz w:val="32"/>
          <w:szCs w:val="32"/>
        </w:rPr>
        <w:t>未成年人</w:t>
      </w:r>
      <w:r>
        <w:rPr>
          <w:rFonts w:hint="eastAsia" w:ascii="方正仿宋_GB2312" w:hAnsi="方正仿宋_GB2312" w:eastAsia="方正仿宋_GB2312" w:cs="方正仿宋_GB2312"/>
          <w:sz w:val="32"/>
          <w:szCs w:val="32"/>
          <w:lang w:val="zh-CN"/>
        </w:rPr>
        <w:t>和困境</w:t>
      </w:r>
      <w:r>
        <w:rPr>
          <w:rFonts w:hint="eastAsia" w:ascii="方正仿宋_GB2312" w:hAnsi="方正仿宋_GB2312" w:eastAsia="方正仿宋_GB2312" w:cs="方正仿宋_GB2312"/>
          <w:sz w:val="32"/>
          <w:szCs w:val="32"/>
        </w:rPr>
        <w:t>未成年人</w:t>
      </w:r>
      <w:r>
        <w:rPr>
          <w:rFonts w:hint="eastAsia" w:ascii="方正仿宋_GB2312" w:hAnsi="方正仿宋_GB2312" w:eastAsia="方正仿宋_GB2312" w:cs="方正仿宋_GB2312"/>
          <w:sz w:val="32"/>
          <w:szCs w:val="32"/>
          <w:lang w:val="zh-CN"/>
        </w:rPr>
        <w:t>结对帮扶机制，帮助</w:t>
      </w:r>
      <w:r>
        <w:rPr>
          <w:rFonts w:hint="eastAsia" w:ascii="方正仿宋_GB2312" w:hAnsi="方正仿宋_GB2312" w:eastAsia="方正仿宋_GB2312" w:cs="方正仿宋_GB2312"/>
          <w:sz w:val="32"/>
          <w:szCs w:val="32"/>
        </w:rPr>
        <w:t>其</w:t>
      </w:r>
      <w:r>
        <w:rPr>
          <w:rFonts w:hint="eastAsia" w:ascii="方正仿宋_GB2312" w:hAnsi="方正仿宋_GB2312" w:eastAsia="方正仿宋_GB2312" w:cs="方正仿宋_GB2312"/>
          <w:sz w:val="32"/>
          <w:szCs w:val="32"/>
          <w:lang w:val="zh-CN"/>
        </w:rPr>
        <w:t>增强学习兴趣，提高学习能力；</w:t>
      </w:r>
    </w:p>
    <w:p>
      <w:pPr>
        <w:numPr>
          <w:ilvl w:val="0"/>
          <w:numId w:val="3"/>
        </w:numPr>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支持配合相关部门和社会组织等开展关爱留守</w:t>
      </w:r>
      <w:r>
        <w:rPr>
          <w:rFonts w:hint="eastAsia" w:ascii="方正仿宋_GB2312" w:hAnsi="方正仿宋_GB2312" w:eastAsia="方正仿宋_GB2312" w:cs="方正仿宋_GB2312"/>
          <w:sz w:val="32"/>
          <w:szCs w:val="32"/>
        </w:rPr>
        <w:t>未成年人</w:t>
      </w:r>
      <w:r>
        <w:rPr>
          <w:rFonts w:hint="eastAsia" w:ascii="方正仿宋_GB2312" w:hAnsi="方正仿宋_GB2312" w:eastAsia="方正仿宋_GB2312" w:cs="方正仿宋_GB2312"/>
          <w:sz w:val="32"/>
          <w:szCs w:val="32"/>
          <w:lang w:val="zh-CN"/>
        </w:rPr>
        <w:t>和困境</w:t>
      </w:r>
      <w:r>
        <w:rPr>
          <w:rFonts w:hint="eastAsia" w:ascii="方正仿宋_GB2312" w:hAnsi="方正仿宋_GB2312" w:eastAsia="方正仿宋_GB2312" w:cs="方正仿宋_GB2312"/>
          <w:sz w:val="32"/>
          <w:szCs w:val="32"/>
        </w:rPr>
        <w:t>未成年人</w:t>
      </w:r>
      <w:r>
        <w:rPr>
          <w:rFonts w:hint="eastAsia" w:ascii="方正仿宋_GB2312" w:hAnsi="方正仿宋_GB2312" w:eastAsia="方正仿宋_GB2312" w:cs="方正仿宋_GB2312"/>
          <w:sz w:val="32"/>
          <w:szCs w:val="32"/>
          <w:lang w:val="zh-CN"/>
        </w:rPr>
        <w:t>服务活动；</w:t>
      </w:r>
    </w:p>
    <w:p>
      <w:pPr>
        <w:numPr>
          <w:ilvl w:val="0"/>
          <w:numId w:val="3"/>
        </w:numPr>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rPr>
        <w:t>其他依法应当开展的工作。</w:t>
      </w:r>
    </w:p>
    <w:p>
      <w:pPr>
        <w:ind w:firstLine="642"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b/>
          <w:bCs/>
          <w:sz w:val="32"/>
          <w:szCs w:val="32"/>
          <w:lang w:val="zh-CN"/>
        </w:rPr>
        <w:t>第五十六条【专门学校的职责】</w:t>
      </w:r>
      <w:r>
        <w:rPr>
          <w:rFonts w:hint="eastAsia" w:ascii="方正仿宋_GB2312" w:hAnsi="方正仿宋_GB2312" w:eastAsia="方正仿宋_GB2312" w:cs="方正仿宋_GB2312"/>
          <w:sz w:val="32"/>
          <w:szCs w:val="32"/>
          <w:lang w:val="zh-CN"/>
        </w:rPr>
        <w:t>专</w:t>
      </w:r>
      <w:r>
        <w:rPr>
          <w:rFonts w:hint="eastAsia" w:ascii="方正仿宋_GB2312" w:hAnsi="方正仿宋_GB2312" w:eastAsia="方正仿宋_GB2312" w:cs="方正仿宋_GB2312"/>
          <w:sz w:val="32"/>
          <w:szCs w:val="32"/>
        </w:rPr>
        <w:t>门学校应当对接受专门教育的未成年人分级分类进行教育和矫治，有针对性地开展道德教育、法治教育、心理健康教育和职业教育等家庭教育</w:t>
      </w:r>
      <w:r>
        <w:rPr>
          <w:rFonts w:hint="eastAsia" w:ascii="方正仿宋_GB2312" w:hAnsi="方正仿宋_GB2312" w:eastAsia="方正仿宋_GB2312" w:cs="方正仿宋_GB2312"/>
          <w:sz w:val="32"/>
          <w:szCs w:val="32"/>
          <w:lang w:val="zh-CN"/>
        </w:rPr>
        <w:t>指导。</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专门学校应当与接受专门教育的未成年人的父母或者其他监护人加强联系，定期向其反馈未成年人的教育和矫治情况，为未成年人的父母或者其他监护人、共同生活的其他家庭成员看望未成年人提供便利。</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父母或者其他监护人应当配合专门学校对未成年人进行教育和矫治，不得妨碍阻扰或者放任不管。</w:t>
      </w:r>
    </w:p>
    <w:p>
      <w:pPr>
        <w:ind w:firstLine="642"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b/>
          <w:bCs/>
          <w:sz w:val="32"/>
          <w:szCs w:val="32"/>
          <w:lang w:val="zh-CN"/>
        </w:rPr>
        <w:t>第五十七条【人民法院开展家庭教育指导工作】</w:t>
      </w:r>
      <w:r>
        <w:rPr>
          <w:rFonts w:hint="eastAsia" w:ascii="方正仿宋_GB2312" w:hAnsi="方正仿宋_GB2312" w:eastAsia="方正仿宋_GB2312" w:cs="方正仿宋_GB2312"/>
          <w:sz w:val="32"/>
          <w:szCs w:val="32"/>
          <w:lang w:val="zh-CN"/>
        </w:rPr>
        <w:t>人民法院可以在诉前调解、案件审理、判后回访等各个环节，通过法庭教育、释法说理、现场辅导、网络辅导、心理干预、制发家庭教育责任告知书等多种形式开展家庭教育指导。</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人民法院办理涉及未成年人案件，应当结合案件具体情况，对未成年人及其父母或者其他监护人开展以下法庭教育：</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（一）教育未成年人的父母或者其他监护人树立法治意识，增强法治观念；</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（二）保障适龄未成年人依法接受并完成义务教育；</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（三）教育未成年人遵纪守法，增强自我保护的意识和能力；</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（四）发现未成年人存在不良行为、严重不良行为或者实施犯罪行为的，责令其父母或者其他监护人履行职责、加强管教，同时注重亲情感化，并教育未成年人认识错误，积极改过自新。</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（五）其他应当开展的家庭教育内容。</w:t>
      </w:r>
    </w:p>
    <w:p>
      <w:pPr>
        <w:ind w:firstLine="642"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b/>
          <w:bCs/>
          <w:sz w:val="32"/>
          <w:szCs w:val="32"/>
          <w:lang w:val="zh-CN"/>
        </w:rPr>
        <w:t>第五十八条【人民检察院开展家庭教育工作】</w:t>
      </w:r>
      <w:r>
        <w:rPr>
          <w:rFonts w:hint="eastAsia" w:ascii="方正仿宋_GB2312" w:hAnsi="方正仿宋_GB2312" w:eastAsia="方正仿宋_GB2312" w:cs="方正仿宋_GB2312"/>
          <w:sz w:val="32"/>
          <w:szCs w:val="32"/>
          <w:lang w:val="zh-CN"/>
        </w:rPr>
        <w:t>人民检察院办理涉及未成年人案件，应当结合案件开展家庭教育指导工作，强化家庭监护责任，提升家庭教育能力，切实维护未成年人权益。</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人民检察院开展家庭教育指导内容包括：</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（一）指导未成年人的父母或者其他监护人培养未成年人法律素养，提高守法意识和自我保护能力；</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（二）教育未成年人的父母或者其他监护人强化监护意识，履行家庭教育主体责任；</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（三）帮助未成年人的父母或者其他监护人培养未成年人良好道德行为习惯，树立正确价值观；</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（四）引导未成年人的父母或者其他监护人对未成年人采取有效的沟通方式；</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（五）教导未成年人的父母或者其他监护人改变不当教育方式；</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（六）指导未成年人的父母或者其他监护人重塑良好家庭关系，营造和谐家庭氛围；</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（七）协助未成年人的父母或者其他监护人加强对未成年人的心理辅导，促进未成年人健全人格的养成。</w:t>
      </w:r>
    </w:p>
    <w:p>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第七章 法律责任</w:t>
      </w:r>
    </w:p>
    <w:p>
      <w:pPr>
        <w:ind w:firstLine="642"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b/>
          <w:bCs/>
          <w:sz w:val="32"/>
          <w:szCs w:val="32"/>
          <w:lang w:val="zh-CN"/>
        </w:rPr>
        <w:t>第五十九条【指引条款】</w:t>
      </w:r>
      <w:r>
        <w:rPr>
          <w:rFonts w:hint="eastAsia" w:ascii="方正仿宋_GB2312" w:hAnsi="方正仿宋_GB2312" w:eastAsia="方正仿宋_GB2312" w:cs="方正仿宋_GB2312"/>
          <w:sz w:val="32"/>
          <w:szCs w:val="32"/>
          <w:lang w:val="zh-CN"/>
        </w:rPr>
        <w:t>违反本条例规定的行为，法律、法规已有处罚规定的，从其规定。</w:t>
      </w:r>
    </w:p>
    <w:p>
      <w:pPr>
        <w:ind w:firstLine="642"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b/>
          <w:bCs/>
          <w:sz w:val="32"/>
          <w:szCs w:val="32"/>
          <w:lang w:val="zh-CN"/>
        </w:rPr>
        <w:t>第六十条【家庭教育指导决定的执行】</w:t>
      </w:r>
      <w:r>
        <w:rPr>
          <w:rFonts w:hint="eastAsia" w:ascii="方正仿宋_GB2312" w:hAnsi="方正仿宋_GB2312" w:eastAsia="方正仿宋_GB2312" w:cs="方正仿宋_GB2312"/>
          <w:sz w:val="32"/>
          <w:szCs w:val="32"/>
          <w:lang w:val="zh-CN"/>
        </w:rPr>
        <w:t>公安机关、人民检察院、人民法院作出责令接受家庭教育指导决定的，可以会同教育行政部门、妇女联合会和其他有关单位，委托有关学校、家庭教育指导机构、社会组织等对未成年人的父母或者其他监护人进行家庭教育指导，督促其履行家庭教育责任并进行跟踪回访。</w:t>
      </w:r>
    </w:p>
    <w:p>
      <w:pPr>
        <w:ind w:firstLine="642"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b/>
          <w:bCs/>
          <w:sz w:val="32"/>
          <w:szCs w:val="32"/>
          <w:lang w:val="zh-CN"/>
        </w:rPr>
        <w:t>第六十一条【学校的法律责任】</w:t>
      </w:r>
      <w:r>
        <w:rPr>
          <w:rFonts w:hint="eastAsia" w:ascii="方正仿宋_GB2312" w:hAnsi="方正仿宋_GB2312" w:eastAsia="方正仿宋_GB2312" w:cs="方正仿宋_GB2312"/>
          <w:sz w:val="32"/>
          <w:szCs w:val="32"/>
          <w:lang w:val="zh-CN"/>
        </w:rPr>
        <w:t>幼儿园、中小学等学校有下列情形之一的，由其主管部门责令限期改正，依法处理：</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（一）设立的家长学校和家长委员会未按照要求开展家庭教育指导工作的；</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（二）违反有关规定收取家庭教育指导费用的；</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（三）在实施家庭教育指导活动中，不适当增加学生家长负担的；</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（四）其他不履行或者不适当履行家庭教育指导工作职责的情形。</w:t>
      </w:r>
    </w:p>
    <w:p>
      <w:pPr>
        <w:ind w:firstLine="642"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b/>
          <w:bCs/>
          <w:sz w:val="32"/>
          <w:szCs w:val="32"/>
          <w:lang w:val="zh-CN"/>
        </w:rPr>
        <w:t>第六十二条【有关政府部门和机构的法律责任】</w:t>
      </w:r>
      <w:r>
        <w:rPr>
          <w:rFonts w:hint="eastAsia" w:ascii="方正仿宋_GB2312" w:hAnsi="方正仿宋_GB2312" w:eastAsia="方正仿宋_GB2312" w:cs="方正仿宋_GB2312"/>
          <w:sz w:val="32"/>
          <w:szCs w:val="32"/>
          <w:lang w:val="zh-CN"/>
        </w:rPr>
        <w:t>负有家庭教育工作职责的政府部门、机构和组织违反本条例规定，有下列情形之一的，由有关机关或者主管单位责令限期改正，依法对直接负责的主管人员和其他责任人员给予处分：</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（一）不履行家庭教育工作职责的；</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（二）截留、挤占、挪用或者虚报、冒领家庭教育工作经费的；</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（三）违反本条例第二十六条规定不及时救助的；</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（四）其他滥用职权、玩忽职守或者徇私舞弊的情形。</w:t>
      </w:r>
    </w:p>
    <w:p>
      <w:pPr>
        <w:jc w:val="center"/>
        <w:rPr>
          <w:rFonts w:hint="eastAsia" w:ascii="方正仿宋_GB2312" w:hAnsi="方正仿宋_GB2312" w:eastAsia="方正仿宋_GB2312" w:cs="方正仿宋_GB2312"/>
          <w:b/>
          <w:bCs/>
          <w:sz w:val="32"/>
          <w:szCs w:val="32"/>
          <w:lang w:val="zh-CN"/>
        </w:rPr>
      </w:pPr>
      <w:r>
        <w:rPr>
          <w:rFonts w:hint="eastAsia" w:ascii="方正仿宋_GB2312" w:hAnsi="方正仿宋_GB2312" w:eastAsia="方正仿宋_GB2312" w:cs="方正仿宋_GB2312"/>
          <w:b/>
          <w:bCs/>
          <w:sz w:val="32"/>
          <w:szCs w:val="32"/>
        </w:rPr>
        <w:t>第八章 附则</w:t>
      </w:r>
    </w:p>
    <w:p>
      <w:pPr>
        <w:ind w:firstLine="642"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b/>
          <w:bCs/>
          <w:sz w:val="32"/>
          <w:szCs w:val="32"/>
          <w:lang w:val="zh-CN"/>
        </w:rPr>
        <w:t>第六十三条【施行日期】</w:t>
      </w:r>
      <w:r>
        <w:rPr>
          <w:rFonts w:hint="eastAsia" w:ascii="方正仿宋_GB2312" w:hAnsi="方正仿宋_GB2312" w:eastAsia="方正仿宋_GB2312" w:cs="方正仿宋_GB2312"/>
          <w:sz w:val="32"/>
          <w:szCs w:val="32"/>
          <w:lang w:val="zh-CN"/>
        </w:rPr>
        <w:t>本条例自 年 月 日起施行。</w:t>
      </w:r>
    </w:p>
    <w:p>
      <w:pPr>
        <w:bidi w:val="0"/>
        <w:rPr>
          <w:rFonts w:hint="eastAsia" w:asciiTheme="minorHAnsi" w:hAnsiTheme="minorHAnsi" w:eastAsiaTheme="minorEastAsia" w:cstheme="minorBidi"/>
          <w:kern w:val="2"/>
          <w:sz w:val="21"/>
          <w:szCs w:val="24"/>
          <w:lang w:val="zh-CN" w:eastAsia="zh-CN" w:bidi="ar-SA"/>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2" w:name="_GoBack"/>
    <w:bookmarkEnd w:id="2"/>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F4FF"/>
    <w:multiLevelType w:val="singleLevel"/>
    <w:tmpl w:val="CA92F4FF"/>
    <w:lvl w:ilvl="0" w:tentative="0">
      <w:start w:val="1"/>
      <w:numFmt w:val="chineseCounting"/>
      <w:suff w:val="nothing"/>
      <w:lvlText w:val="（%1）"/>
      <w:lvlJc w:val="left"/>
      <w:pPr>
        <w:ind w:left="0" w:firstLine="420"/>
      </w:pPr>
      <w:rPr>
        <w:rFonts w:hint="eastAsia"/>
      </w:rPr>
    </w:lvl>
  </w:abstractNum>
  <w:abstractNum w:abstractNumId="1">
    <w:nsid w:val="1142E48F"/>
    <w:multiLevelType w:val="singleLevel"/>
    <w:tmpl w:val="1142E48F"/>
    <w:lvl w:ilvl="0" w:tentative="0">
      <w:start w:val="1"/>
      <w:numFmt w:val="chineseCounting"/>
      <w:suff w:val="nothing"/>
      <w:lvlText w:val="（%1）"/>
      <w:lvlJc w:val="left"/>
      <w:pPr>
        <w:ind w:left="0" w:firstLine="420"/>
      </w:pPr>
      <w:rPr>
        <w:rFonts w:hint="eastAsia"/>
      </w:rPr>
    </w:lvl>
  </w:abstractNum>
  <w:abstractNum w:abstractNumId="2">
    <w:nsid w:val="3145C39D"/>
    <w:multiLevelType w:val="singleLevel"/>
    <w:tmpl w:val="3145C39D"/>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36"/>
    <w:rsid w:val="000B2968"/>
    <w:rsid w:val="00170D91"/>
    <w:rsid w:val="00242F3D"/>
    <w:rsid w:val="003025E4"/>
    <w:rsid w:val="00315E8F"/>
    <w:rsid w:val="006266B6"/>
    <w:rsid w:val="006354B8"/>
    <w:rsid w:val="00A73384"/>
    <w:rsid w:val="00C153DD"/>
    <w:rsid w:val="00E92079"/>
    <w:rsid w:val="00EF3F36"/>
    <w:rsid w:val="0F57DD63"/>
    <w:rsid w:val="19D2164F"/>
    <w:rsid w:val="33271194"/>
    <w:rsid w:val="407F261A"/>
    <w:rsid w:val="474A4A59"/>
    <w:rsid w:val="646C2050"/>
    <w:rsid w:val="71FBA22C"/>
    <w:rsid w:val="7F2F6A7F"/>
    <w:rsid w:val="AAD53B6E"/>
    <w:rsid w:val="BE7F002C"/>
    <w:rsid w:val="DEDFDDB4"/>
    <w:rsid w:val="DFFFD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5475</Words>
  <Characters>5476</Characters>
  <Lines>273</Lines>
  <Paragraphs>179</Paragraphs>
  <TotalTime>6</TotalTime>
  <ScaleCrop>false</ScaleCrop>
  <LinksUpToDate>false</LinksUpToDate>
  <CharactersWithSpaces>10772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2025-09-28T14:54:00Z</dcterms:created>
  <dc:creator>chenlu</dc:creator>
  <cp:lastModifiedBy>糖掉了</cp:lastModifiedBy>
  <dcterms:modified xsi:type="dcterms:W3CDTF">2026-01-26T15:36:14Z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eyJoZGlkIjoiMGYxZjJjNjY1NGUyNmNhZDE0YTcyZmI4YzViM2QxMTMiLCJ1c2VySWQiOiI3NTE2NTM3MTAifQ==</vt:lpwstr>
  </property>
  <property fmtid="{D5CDD505-2E9C-101B-9397-08002B2CF9AE}" pid="3" name="KSOProductBuildVer">
    <vt:lpwstr>2052-11.8.2.10337</vt:lpwstr>
  </property>
  <property fmtid="{D5CDD505-2E9C-101B-9397-08002B2CF9AE}" pid="4" name="ICV">
    <vt:lpwstr>10BE24161C1743D8BBF28E79A082038D_12</vt:lpwstr>
  </property>
</Properties>
</file>